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firstLine="4082" w:left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Список педагогических работников МБДОУ №6 «Теремок», </w:t>
      </w:r>
    </w:p>
    <w:p w14:paraId="02000000">
      <w:pPr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аттестующихся в 2025</w:t>
      </w:r>
      <w:r>
        <w:rPr>
          <w:rFonts w:ascii="Times New Roman" w:hAnsi="Times New Roman"/>
          <w:b w:val="1"/>
          <w:sz w:val="24"/>
        </w:rPr>
        <w:t xml:space="preserve"> – 2026</w:t>
      </w:r>
      <w:r>
        <w:rPr>
          <w:rFonts w:ascii="Times New Roman" w:hAnsi="Times New Roman"/>
          <w:b w:val="1"/>
          <w:sz w:val="24"/>
        </w:rPr>
        <w:t xml:space="preserve"> учебном году </w:t>
      </w:r>
      <w:r>
        <w:rPr>
          <w:rFonts w:ascii="Times New Roman" w:hAnsi="Times New Roman"/>
          <w:sz w:val="24"/>
        </w:rPr>
        <w:t xml:space="preserve"> </w:t>
      </w:r>
    </w:p>
    <w:p w14:paraId="03000000">
      <w:pPr>
        <w:ind/>
        <w:jc w:val="center"/>
        <w:rPr>
          <w:rFonts w:ascii="Times New Roman" w:hAnsi="Times New Roman"/>
          <w:b w:val="1"/>
          <w:sz w:val="28"/>
        </w:rPr>
      </w:pPr>
    </w:p>
    <w:tbl>
      <w:tblPr>
        <w:tblStyle w:val="Style_1"/>
        <w:tblInd w:type="dxa" w:w="-539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16"/>
        <w:gridCol w:w="1452"/>
        <w:gridCol w:w="1428"/>
        <w:gridCol w:w="2808"/>
        <w:gridCol w:w="1416"/>
        <w:gridCol w:w="804"/>
        <w:gridCol w:w="911"/>
        <w:gridCol w:w="3532"/>
        <w:gridCol w:w="2835"/>
      </w:tblGrid>
      <w:tr>
        <w:trPr>
          <w:trHeight w:hRule="atLeast" w:val="426"/>
        </w:trPr>
        <w:tc>
          <w:tcPr>
            <w:tcW w:type="dxa" w:w="51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</w:t>
            </w:r>
          </w:p>
        </w:tc>
        <w:tc>
          <w:tcPr>
            <w:tcW w:type="dxa" w:w="145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ФИО</w:t>
            </w:r>
          </w:p>
        </w:tc>
        <w:tc>
          <w:tcPr>
            <w:tcW w:type="dxa" w:w="142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280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Образование</w:t>
            </w:r>
          </w:p>
        </w:tc>
        <w:tc>
          <w:tcPr>
            <w:tcW w:type="dxa" w:w="141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Должность</w:t>
            </w:r>
          </w:p>
        </w:tc>
        <w:tc>
          <w:tcPr>
            <w:tcW w:type="dxa" w:w="17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Стаж </w:t>
            </w:r>
          </w:p>
          <w:p w14:paraId="0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Курсы повышения квалификации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Аттестация</w:t>
            </w:r>
          </w:p>
        </w:tc>
      </w:tr>
      <w:tr>
        <w:trPr>
          <w:trHeight w:hRule="atLeast" w:val="531"/>
        </w:trPr>
        <w:tc>
          <w:tcPr>
            <w:tcW w:type="dxa" w:w="51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2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80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8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Пед.</w:t>
            </w:r>
          </w:p>
        </w:tc>
        <w:tc>
          <w:tcPr>
            <w:tcW w:type="dxa" w:w="9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данной должности</w:t>
            </w:r>
          </w:p>
        </w:tc>
        <w:tc>
          <w:tcPr>
            <w:tcW w:type="dxa" w:w="3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Год прохождения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Год прохождения, результат</w:t>
            </w:r>
          </w:p>
          <w:p w14:paraId="1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5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00000">
            <w:pPr>
              <w:rPr>
                <w:sz w:val="18"/>
              </w:rPr>
            </w:pPr>
            <w:r>
              <w:rPr>
                <w:sz w:val="18"/>
              </w:rPr>
              <w:t xml:space="preserve">Сиразетдинова </w:t>
            </w:r>
          </w:p>
          <w:p w14:paraId="14000000">
            <w:pPr>
              <w:rPr>
                <w:sz w:val="18"/>
              </w:rPr>
            </w:pPr>
            <w:r>
              <w:rPr>
                <w:sz w:val="18"/>
              </w:rPr>
              <w:t>Гульшат Раисовна</w:t>
            </w:r>
          </w:p>
        </w:tc>
        <w:tc>
          <w:tcPr>
            <w:tcW w:type="dxa" w:w="14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15.12.1989</w:t>
            </w:r>
          </w:p>
        </w:tc>
        <w:tc>
          <w:tcPr>
            <w:tcW w:type="dxa" w:w="28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00000">
            <w:pPr>
              <w:spacing w:after="0" w:line="240" w:lineRule="auto"/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Высшее, </w:t>
            </w:r>
            <w:r>
              <w:rPr>
                <w:rFonts w:ascii="Times New Roman" w:hAnsi="Times New Roman"/>
                <w:sz w:val="20"/>
              </w:rPr>
              <w:t>государственное</w:t>
            </w:r>
            <w:r>
              <w:rPr>
                <w:rFonts w:ascii="Times New Roman" w:hAnsi="Times New Roman"/>
                <w:sz w:val="20"/>
              </w:rPr>
              <w:t xml:space="preserve"> автономное образовательное учреждение высшего профессионального образования «Альметьевский государственный институт муниципальной службы» Республика Татарстан, г.Альметьевск</w:t>
            </w:r>
            <w:r>
              <w:rPr>
                <w:rFonts w:ascii="Times New Roman" w:hAnsi="Times New Roman"/>
                <w:sz w:val="20"/>
              </w:rPr>
              <w:t xml:space="preserve"> 2015</w:t>
            </w:r>
          </w:p>
        </w:tc>
        <w:tc>
          <w:tcPr>
            <w:tcW w:type="dxa" w:w="1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воспитатель</w:t>
            </w:r>
          </w:p>
        </w:tc>
        <w:tc>
          <w:tcPr>
            <w:tcW w:type="dxa" w:w="8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type="dxa" w:w="9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type="dxa" w:w="3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00000">
            <w:pPr>
              <w:ind/>
              <w:jc w:val="left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>ГБУ "Государственное бюджетное учреждение «Научный центр безопасности жизнедеятельности»" 72 часа, 2025</w:t>
            </w:r>
          </w:p>
          <w:p w14:paraId="1B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СЗД, 2023</w:t>
            </w:r>
          </w:p>
        </w:tc>
      </w:tr>
      <w:tr>
        <w:trPr>
          <w:trHeight w:hRule="atLeast" w:val="2229"/>
        </w:trPr>
        <w:tc>
          <w:tcPr>
            <w:tcW w:type="dxa" w:w="5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Талибуллина</w:t>
            </w:r>
            <w:r>
              <w:rPr>
                <w:rFonts w:ascii="Times New Roman" w:hAnsi="Times New Roman"/>
                <w:sz w:val="20"/>
              </w:rPr>
              <w:t xml:space="preserve"> Динара Халитовна</w:t>
            </w:r>
          </w:p>
        </w:tc>
        <w:tc>
          <w:tcPr>
            <w:tcW w:type="dxa" w:w="14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2</w:t>
            </w:r>
            <w:r>
              <w:rPr>
                <w:rFonts w:ascii="Times New Roman" w:hAnsi="Times New Roman"/>
                <w:sz w:val="20"/>
                <w:highlight w:val="white"/>
              </w:rPr>
              <w:t>8.11.1982</w:t>
            </w:r>
          </w:p>
        </w:tc>
        <w:tc>
          <w:tcPr>
            <w:tcW w:type="dxa" w:w="28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00000">
            <w:pPr>
              <w:spacing w:after="0" w:line="240" w:lineRule="auto"/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Высшее, </w:t>
            </w:r>
            <w:r>
              <w:rPr>
                <w:rFonts w:ascii="Times New Roman" w:hAnsi="Times New Roman"/>
                <w:sz w:val="20"/>
              </w:rPr>
              <w:t>частное</w:t>
            </w:r>
            <w:r>
              <w:rPr>
                <w:rFonts w:ascii="Times New Roman" w:hAnsi="Times New Roman"/>
                <w:sz w:val="20"/>
              </w:rPr>
              <w:t xml:space="preserve"> образовательное учреждение высшего образовния «Казанский инновационный университет имени В.Г.Тимирязова (ИЭУП), г.Казань, 2019</w:t>
            </w:r>
          </w:p>
        </w:tc>
        <w:tc>
          <w:tcPr>
            <w:tcW w:type="dxa" w:w="1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воспитатель</w:t>
            </w:r>
          </w:p>
        </w:tc>
        <w:tc>
          <w:tcPr>
            <w:tcW w:type="dxa" w:w="8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9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3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00000">
            <w:pPr>
              <w:spacing w:after="0" w:line="240" w:lineRule="auto"/>
              <w:ind/>
              <w:jc w:val="left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>ГБУ "Государственное бюджетное учреждение «Научный центр безопасности жизнедеятельности»" 72 часа, 2025</w:t>
            </w:r>
          </w:p>
          <w:p w14:paraId="2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Первая квалификационная категория , 29.12.2024</w:t>
            </w:r>
          </w:p>
        </w:tc>
      </w:tr>
    </w:tbl>
    <w:p w14:paraId="27000000"/>
    <w:sectPr>
      <w:pgSz w:h="11906" w:orient="landscape" w:w="16838"/>
      <w:pgMar w:bottom="476" w:footer="708" w:gutter="0" w:header="708" w:left="1080" w:right="1080" w:top="476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spacing w:after="0" w:line="240" w:lineRule="auto"/>
      <w:ind/>
    </w:pPr>
    <w:rPr>
      <w:rFonts w:ascii="Times New Roman" w:hAnsi="Times New Roman"/>
      <w:sz w:val="24"/>
    </w:rPr>
  </w:style>
  <w:style w:default="1" w:styleId="Style_2_ch" w:type="character">
    <w:name w:val="Normal"/>
    <w:link w:val="Style_2"/>
    <w:rPr>
      <w:rFonts w:ascii="Times New Roman" w:hAnsi="Times New Roman"/>
      <w:sz w:val="24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2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No Spacing"/>
    <w:link w:val="Style_8_ch"/>
    <w:pPr>
      <w:spacing w:after="0" w:line="240" w:lineRule="auto"/>
      <w:ind/>
    </w:pPr>
    <w:rPr>
      <w:rFonts w:asciiTheme="minorAscii" w:hAnsiTheme="minorHAnsi"/>
      <w:sz w:val="22"/>
    </w:rPr>
  </w:style>
  <w:style w:styleId="Style_8_ch" w:type="character">
    <w:name w:val="No Spacing"/>
    <w:link w:val="Style_8"/>
    <w:rPr>
      <w:rFonts w:asciiTheme="minorAscii" w:hAnsiTheme="minorHAnsi"/>
      <w:sz w:val="22"/>
    </w:rPr>
  </w:style>
  <w:style w:styleId="Style_9" w:type="paragraph">
    <w:name w:val="toc 3"/>
    <w:next w:val="Style_2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2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2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2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0"/>
    </w:rPr>
  </w:style>
  <w:style w:styleId="Style_15_ch" w:type="character">
    <w:name w:val="Header and Footer"/>
    <w:link w:val="Style_15"/>
    <w:rPr>
      <w:rFonts w:ascii="XO Thames" w:hAnsi="XO Thames"/>
      <w:sz w:val="20"/>
    </w:rPr>
  </w:style>
  <w:style w:styleId="Style_16" w:type="paragraph">
    <w:name w:val="toc 9"/>
    <w:next w:val="Style_2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2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2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List Paragraph"/>
    <w:basedOn w:val="Style_2"/>
    <w:link w:val="Style_19_ch"/>
    <w:pPr>
      <w:ind w:firstLine="0" w:left="720"/>
      <w:contextualSpacing w:val="1"/>
    </w:pPr>
    <w:rPr>
      <w:rFonts w:ascii="Calibri" w:hAnsi="Calibri"/>
    </w:rPr>
  </w:style>
  <w:style w:styleId="Style_19_ch" w:type="character">
    <w:name w:val="List Paragraph"/>
    <w:basedOn w:val="Style_2_ch"/>
    <w:link w:val="Style_19"/>
    <w:rPr>
      <w:rFonts w:ascii="Calibri" w:hAnsi="Calibri"/>
    </w:rPr>
  </w:style>
  <w:style w:styleId="Style_20" w:type="paragraph">
    <w:name w:val="Subtitle"/>
    <w:next w:val="Style_2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2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2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Default Paragraph Font"/>
    <w:link w:val="Style_23_ch"/>
  </w:style>
  <w:style w:styleId="Style_23_ch" w:type="character">
    <w:name w:val="Default Paragraph Font"/>
    <w:link w:val="Style_23"/>
  </w:style>
  <w:style w:styleId="Style_24" w:type="paragraph">
    <w:name w:val="heading 2"/>
    <w:next w:val="Style_2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25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1" w:type="table">
    <w:name w:val="_Style 10"/>
    <w:basedOn w:val="Style_26"/>
    <w:pPr>
      <w:spacing w:after="0" w:line="240" w:lineRule="auto"/>
      <w:ind/>
    </w:pPr>
    <w:tblPr>
      <w:tblCellMar>
        <w:top w:type="dxa" w:w="0"/>
        <w:left w:type="dxa" w:w="108"/>
        <w:bottom w:type="dxa" w:w="0"/>
        <w:right w:type="dxa" w:w="108"/>
      </w:tblCellMar>
    </w:tblPr>
  </w:style>
  <w:style w:styleId="Style_27" w:type="table">
    <w:name w:val="Table Grid"/>
    <w:basedOn w:val="Style_25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26" w:type="table">
    <w:name w:val="Table Normal"/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MyOffice-CoreFramework-Windows/25-982.666.6545.616.0@RELEASE-DESKTOP-WASSABI_HOME-RC-RENEW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2025-11-28T21:46:48Z</dcterms:modified>
</cp:coreProperties>
</file>